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F8" w:rsidRPr="00C20CF8" w:rsidRDefault="00C20CF8" w:rsidP="00C20CF8">
      <w:pPr>
        <w:shd w:val="clear" w:color="auto" w:fill="FFFFFF"/>
        <w:spacing w:after="0" w:line="240" w:lineRule="auto"/>
        <w:outlineLvl w:val="0"/>
        <w:rPr>
          <w:rFonts w:ascii="Arial" w:eastAsia="Times New Roman" w:hAnsi="Arial" w:cs="Arial"/>
          <w:color w:val="000000"/>
          <w:kern w:val="36"/>
          <w:sz w:val="48"/>
          <w:szCs w:val="48"/>
          <w:lang w:eastAsia="ru-RU"/>
        </w:rPr>
      </w:pPr>
      <w:r w:rsidRPr="00C20CF8">
        <w:rPr>
          <w:rFonts w:ascii="Arial" w:eastAsia="Times New Roman" w:hAnsi="Arial" w:cs="Arial"/>
          <w:color w:val="000000"/>
          <w:kern w:val="36"/>
          <w:sz w:val="48"/>
          <w:szCs w:val="48"/>
          <w:lang w:eastAsia="ru-RU"/>
        </w:rPr>
        <w:t xml:space="preserve">Положения </w:t>
      </w:r>
      <w:proofErr w:type="spellStart"/>
      <w:r w:rsidRPr="00C20CF8">
        <w:rPr>
          <w:rFonts w:ascii="Arial" w:eastAsia="Times New Roman" w:hAnsi="Arial" w:cs="Arial"/>
          <w:color w:val="000000"/>
          <w:kern w:val="36"/>
          <w:sz w:val="48"/>
          <w:szCs w:val="48"/>
          <w:lang w:eastAsia="ru-RU"/>
        </w:rPr>
        <w:t>КоАП</w:t>
      </w:r>
      <w:proofErr w:type="spellEnd"/>
      <w:r w:rsidRPr="00C20CF8">
        <w:rPr>
          <w:rFonts w:ascii="Arial" w:eastAsia="Times New Roman" w:hAnsi="Arial" w:cs="Arial"/>
          <w:color w:val="000000"/>
          <w:kern w:val="36"/>
          <w:sz w:val="48"/>
          <w:szCs w:val="48"/>
          <w:lang w:eastAsia="ru-RU"/>
        </w:rPr>
        <w:t xml:space="preserve"> РФ и УК РФ, касающиеся деятельности террористической и экстремистской направленности</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i/>
          <w:iCs/>
          <w:color w:val="000000"/>
          <w:sz w:val="24"/>
          <w:szCs w:val="24"/>
          <w:lang w:eastAsia="ru-RU"/>
        </w:rPr>
        <w:t>На основании Федерального закона от 25 июля 2002 г. № 114-ФЗ «О противодействии экстремистской деятельности», Федерального закона от 6 марта 2006 г. № 35-ФЗ «О противодействии терроризму» за осуществление экстремистской и террористической деятельности граждане РФ,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РФ порядке.</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Административная ответственность:</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13.15. Злоупотребление свободой массовой информации</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 xml:space="preserve"> 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w:t>
      </w:r>
      <w:r w:rsidRPr="00C20CF8">
        <w:rPr>
          <w:rFonts w:ascii="Arial" w:eastAsia="Times New Roman" w:hAnsi="Arial" w:cs="Arial"/>
          <w:color w:val="000000"/>
          <w:sz w:val="24"/>
          <w:szCs w:val="24"/>
          <w:lang w:eastAsia="ru-RU"/>
        </w:rPr>
        <w:lastRenderedPageBreak/>
        <w:t>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20.3, 20.3.1, 20.3.2 и 20.29 настоящего Кодекса,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lastRenderedPageBreak/>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20.29. Производство и распространение экстремистских материалов</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статьей 20.3.2 настоящего Кодекса,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20.3.1. Возбуждение ненависти либо вражды, а равно унижение человеческого достоинства</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lastRenderedPageBreak/>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Уголовная ответственность:</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i/>
          <w:iCs/>
          <w:color w:val="000000"/>
          <w:sz w:val="24"/>
          <w:szCs w:val="24"/>
          <w:lang w:eastAsia="ru-RU"/>
        </w:rPr>
        <w:t>Как следует из преамбулы Постановления Пленума Верховного Суда РФ от 9 февраля 2012 г. № 1 «О некоторых вопросах судебной практики по уголовным делам о преступлениях террористической направленности», в целях уголовно-правового обеспечения противодействия терроризму и в интересах выполнения международных обязательств УК РФ устанавливает ответственность за совершение преступлений террористической направленности, предусмотренных ст. ст. 205, 205.1, 205.2, 205.3, 205.4, 205.5, 206, 208, 211, 220, 221, 277, 278, 279, 360 и 361.</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205. Террористический акт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лишением свободы на срок от десяти до пятнадцати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Те же деяния:</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lastRenderedPageBreak/>
        <w:t>а) совершенные группой лиц по предварительному сговору или организованной группой;</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б) повлекшие по неосторожности смерть человека;</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в) повлекшие причинение значительного имущественного ущерба либо наступление иных тяжких последствий,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лишением свободы на срок от двенадцати до двадцати лет с ограничением свободы на срок от одного года до двух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3. Деяния, предусмотренные </w:t>
      </w:r>
      <w:hyperlink r:id="rId4" w:anchor="Par3" w:history="1">
        <w:r w:rsidRPr="00C20CF8">
          <w:rPr>
            <w:rFonts w:ascii="Arial" w:eastAsia="Times New Roman" w:hAnsi="Arial" w:cs="Arial"/>
            <w:color w:val="0070A8"/>
            <w:sz w:val="24"/>
            <w:szCs w:val="24"/>
            <w:lang w:eastAsia="ru-RU"/>
          </w:rPr>
          <w:t>частями первой</w:t>
        </w:r>
      </w:hyperlink>
      <w:r w:rsidRPr="00C20CF8">
        <w:rPr>
          <w:rFonts w:ascii="Arial" w:eastAsia="Times New Roman" w:hAnsi="Arial" w:cs="Arial"/>
          <w:color w:val="000000"/>
          <w:sz w:val="24"/>
          <w:szCs w:val="24"/>
          <w:lang w:eastAsia="ru-RU"/>
        </w:rPr>
        <w:t> или </w:t>
      </w:r>
      <w:hyperlink r:id="rId5" w:anchor="Par8" w:history="1">
        <w:r w:rsidRPr="00C20CF8">
          <w:rPr>
            <w:rFonts w:ascii="Arial" w:eastAsia="Times New Roman" w:hAnsi="Arial" w:cs="Arial"/>
            <w:color w:val="0070A8"/>
            <w:sz w:val="24"/>
            <w:szCs w:val="24"/>
            <w:lang w:eastAsia="ru-RU"/>
          </w:rPr>
          <w:t>второй</w:t>
        </w:r>
      </w:hyperlink>
      <w:r w:rsidRPr="00C20CF8">
        <w:rPr>
          <w:rFonts w:ascii="Arial" w:eastAsia="Times New Roman" w:hAnsi="Arial" w:cs="Arial"/>
          <w:color w:val="000000"/>
          <w:sz w:val="24"/>
          <w:szCs w:val="24"/>
          <w:lang w:eastAsia="ru-RU"/>
        </w:rPr>
        <w:t> настоящей статьи, если они:</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б) повлекли умышленное причинение смерти человеку,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205.1. Содействие террористической деятельности</w:t>
      </w:r>
      <w:r w:rsidRPr="00C20CF8">
        <w:rPr>
          <w:rFonts w:ascii="Arial" w:eastAsia="Times New Roman" w:hAnsi="Arial" w:cs="Arial"/>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1. Склонение, вербовка или иное вовлечение лица в совершение хотя бы одного из преступлений, предусмотренных </w:t>
      </w:r>
      <w:hyperlink r:id="rId6" w:anchor="Par50" w:history="1">
        <w:r w:rsidRPr="00C20CF8">
          <w:rPr>
            <w:rFonts w:ascii="Arial" w:eastAsia="Times New Roman" w:hAnsi="Arial" w:cs="Arial"/>
            <w:color w:val="0070A8"/>
            <w:sz w:val="24"/>
            <w:szCs w:val="24"/>
            <w:lang w:eastAsia="ru-RU"/>
          </w:rPr>
          <w:t>статьей 205.2</w:t>
        </w:r>
      </w:hyperlink>
      <w:r w:rsidRPr="00C20CF8">
        <w:rPr>
          <w:rFonts w:ascii="Arial" w:eastAsia="Times New Roman" w:hAnsi="Arial" w:cs="Arial"/>
          <w:color w:val="000000"/>
          <w:sz w:val="24"/>
          <w:szCs w:val="24"/>
          <w:lang w:eastAsia="ru-RU"/>
        </w:rPr>
        <w:t>, </w:t>
      </w:r>
      <w:hyperlink r:id="rId7" w:anchor="Par112" w:history="1">
        <w:r w:rsidRPr="00C20CF8">
          <w:rPr>
            <w:rFonts w:ascii="Arial" w:eastAsia="Times New Roman" w:hAnsi="Arial" w:cs="Arial"/>
            <w:color w:val="0070A8"/>
            <w:sz w:val="24"/>
            <w:szCs w:val="24"/>
            <w:lang w:eastAsia="ru-RU"/>
          </w:rPr>
          <w:t>частями первой</w:t>
        </w:r>
      </w:hyperlink>
      <w:r w:rsidRPr="00C20CF8">
        <w:rPr>
          <w:rFonts w:ascii="Arial" w:eastAsia="Times New Roman" w:hAnsi="Arial" w:cs="Arial"/>
          <w:color w:val="000000"/>
          <w:sz w:val="24"/>
          <w:szCs w:val="24"/>
          <w:lang w:eastAsia="ru-RU"/>
        </w:rPr>
        <w:t> и </w:t>
      </w:r>
      <w:hyperlink r:id="rId8" w:anchor="Par114" w:history="1">
        <w:r w:rsidRPr="00C20CF8">
          <w:rPr>
            <w:rFonts w:ascii="Arial" w:eastAsia="Times New Roman" w:hAnsi="Arial" w:cs="Arial"/>
            <w:color w:val="0070A8"/>
            <w:sz w:val="24"/>
            <w:szCs w:val="24"/>
            <w:lang w:eastAsia="ru-RU"/>
          </w:rPr>
          <w:t>второй статьи 206</w:t>
        </w:r>
      </w:hyperlink>
      <w:r w:rsidRPr="00C20CF8">
        <w:rPr>
          <w:rFonts w:ascii="Arial" w:eastAsia="Times New Roman" w:hAnsi="Arial" w:cs="Arial"/>
          <w:color w:val="000000"/>
          <w:sz w:val="24"/>
          <w:szCs w:val="24"/>
          <w:lang w:eastAsia="ru-RU"/>
        </w:rPr>
        <w:t>, </w:t>
      </w:r>
      <w:hyperlink r:id="rId9" w:anchor="Par148" w:history="1">
        <w:r w:rsidRPr="00C20CF8">
          <w:rPr>
            <w:rFonts w:ascii="Arial" w:eastAsia="Times New Roman" w:hAnsi="Arial" w:cs="Arial"/>
            <w:color w:val="0070A8"/>
            <w:sz w:val="24"/>
            <w:szCs w:val="24"/>
            <w:lang w:eastAsia="ru-RU"/>
          </w:rPr>
          <w:t>статьей 208</w:t>
        </w:r>
      </w:hyperlink>
      <w:r w:rsidRPr="00C20CF8">
        <w:rPr>
          <w:rFonts w:ascii="Arial" w:eastAsia="Times New Roman" w:hAnsi="Arial" w:cs="Arial"/>
          <w:color w:val="000000"/>
          <w:sz w:val="24"/>
          <w:szCs w:val="24"/>
          <w:lang w:eastAsia="ru-RU"/>
        </w:rPr>
        <w:t>, </w:t>
      </w:r>
      <w:hyperlink r:id="rId10" w:anchor="Par203" w:history="1">
        <w:r w:rsidRPr="00C20CF8">
          <w:rPr>
            <w:rFonts w:ascii="Arial" w:eastAsia="Times New Roman" w:hAnsi="Arial" w:cs="Arial"/>
            <w:color w:val="0070A8"/>
            <w:sz w:val="24"/>
            <w:szCs w:val="24"/>
            <w:lang w:eastAsia="ru-RU"/>
          </w:rPr>
          <w:t>частями первой</w:t>
        </w:r>
      </w:hyperlink>
      <w:r w:rsidRPr="00C20CF8">
        <w:rPr>
          <w:rFonts w:ascii="Arial" w:eastAsia="Times New Roman" w:hAnsi="Arial" w:cs="Arial"/>
          <w:color w:val="000000"/>
          <w:sz w:val="24"/>
          <w:szCs w:val="24"/>
          <w:lang w:eastAsia="ru-RU"/>
        </w:rPr>
        <w:t> - </w:t>
      </w:r>
      <w:hyperlink r:id="rId11" w:anchor="Par213" w:history="1">
        <w:r w:rsidRPr="00C20CF8">
          <w:rPr>
            <w:rFonts w:ascii="Arial" w:eastAsia="Times New Roman" w:hAnsi="Arial" w:cs="Arial"/>
            <w:color w:val="0070A8"/>
            <w:sz w:val="24"/>
            <w:szCs w:val="24"/>
            <w:lang w:eastAsia="ru-RU"/>
          </w:rPr>
          <w:t>третьей статьи 211</w:t>
        </w:r>
      </w:hyperlink>
      <w:r w:rsidRPr="00C20CF8">
        <w:rPr>
          <w:rFonts w:ascii="Arial" w:eastAsia="Times New Roman" w:hAnsi="Arial" w:cs="Arial"/>
          <w:color w:val="000000"/>
          <w:sz w:val="24"/>
          <w:szCs w:val="24"/>
          <w:lang w:eastAsia="ru-RU"/>
        </w:rPr>
        <w:t>, статьями 220, 221, 277, 278, 279 и 360 настоящего Кодекса, вооружение или подготовка лица в целях совершения хотя бы одного из указанных преступлений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lastRenderedPageBreak/>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1.1. Склонение, вербовка или иное вовлечение лица в совершение хотя бы одного из преступлений, предусмотренных </w:t>
      </w:r>
      <w:hyperlink r:id="rId12" w:anchor="Par0" w:history="1">
        <w:r w:rsidRPr="00C20CF8">
          <w:rPr>
            <w:rFonts w:ascii="Arial" w:eastAsia="Times New Roman" w:hAnsi="Arial" w:cs="Arial"/>
            <w:color w:val="0070A8"/>
            <w:sz w:val="24"/>
            <w:szCs w:val="24"/>
            <w:lang w:eastAsia="ru-RU"/>
          </w:rPr>
          <w:t>статьями 205</w:t>
        </w:r>
      </w:hyperlink>
      <w:r w:rsidRPr="00C20CF8">
        <w:rPr>
          <w:rFonts w:ascii="Arial" w:eastAsia="Times New Roman" w:hAnsi="Arial" w:cs="Arial"/>
          <w:color w:val="000000"/>
          <w:sz w:val="24"/>
          <w:szCs w:val="24"/>
          <w:lang w:eastAsia="ru-RU"/>
        </w:rPr>
        <w:t>, </w:t>
      </w:r>
      <w:hyperlink r:id="rId13" w:anchor="Par68" w:history="1">
        <w:r w:rsidRPr="00C20CF8">
          <w:rPr>
            <w:rFonts w:ascii="Arial" w:eastAsia="Times New Roman" w:hAnsi="Arial" w:cs="Arial"/>
            <w:color w:val="0070A8"/>
            <w:sz w:val="24"/>
            <w:szCs w:val="24"/>
            <w:lang w:eastAsia="ru-RU"/>
          </w:rPr>
          <w:t>205.3</w:t>
        </w:r>
      </w:hyperlink>
      <w:r w:rsidRPr="00C20CF8">
        <w:rPr>
          <w:rFonts w:ascii="Arial" w:eastAsia="Times New Roman" w:hAnsi="Arial" w:cs="Arial"/>
          <w:color w:val="000000"/>
          <w:sz w:val="24"/>
          <w:szCs w:val="24"/>
          <w:lang w:eastAsia="ru-RU"/>
        </w:rPr>
        <w:t>, </w:t>
      </w:r>
      <w:hyperlink r:id="rId14" w:anchor="Par78" w:history="1">
        <w:r w:rsidRPr="00C20CF8">
          <w:rPr>
            <w:rFonts w:ascii="Arial" w:eastAsia="Times New Roman" w:hAnsi="Arial" w:cs="Arial"/>
            <w:color w:val="0070A8"/>
            <w:sz w:val="24"/>
            <w:szCs w:val="24"/>
            <w:lang w:eastAsia="ru-RU"/>
          </w:rPr>
          <w:t>205.4</w:t>
        </w:r>
      </w:hyperlink>
      <w:r w:rsidRPr="00C20CF8">
        <w:rPr>
          <w:rFonts w:ascii="Arial" w:eastAsia="Times New Roman" w:hAnsi="Arial" w:cs="Arial"/>
          <w:color w:val="000000"/>
          <w:sz w:val="24"/>
          <w:szCs w:val="24"/>
          <w:lang w:eastAsia="ru-RU"/>
        </w:rPr>
        <w:t>, </w:t>
      </w:r>
      <w:hyperlink r:id="rId15" w:anchor="Par91" w:history="1">
        <w:r w:rsidRPr="00C20CF8">
          <w:rPr>
            <w:rFonts w:ascii="Arial" w:eastAsia="Times New Roman" w:hAnsi="Arial" w:cs="Arial"/>
            <w:color w:val="0070A8"/>
            <w:sz w:val="24"/>
            <w:szCs w:val="24"/>
            <w:lang w:eastAsia="ru-RU"/>
          </w:rPr>
          <w:t>205.5</w:t>
        </w:r>
      </w:hyperlink>
      <w:r w:rsidRPr="00C20CF8">
        <w:rPr>
          <w:rFonts w:ascii="Arial" w:eastAsia="Times New Roman" w:hAnsi="Arial" w:cs="Arial"/>
          <w:color w:val="000000"/>
          <w:sz w:val="24"/>
          <w:szCs w:val="24"/>
          <w:lang w:eastAsia="ru-RU"/>
        </w:rPr>
        <w:t>, </w:t>
      </w:r>
      <w:hyperlink r:id="rId16" w:anchor="Par125" w:history="1">
        <w:r w:rsidRPr="00C20CF8">
          <w:rPr>
            <w:rFonts w:ascii="Arial" w:eastAsia="Times New Roman" w:hAnsi="Arial" w:cs="Arial"/>
            <w:color w:val="0070A8"/>
            <w:sz w:val="24"/>
            <w:szCs w:val="24"/>
            <w:lang w:eastAsia="ru-RU"/>
          </w:rPr>
          <w:t>частями третьей</w:t>
        </w:r>
      </w:hyperlink>
      <w:r w:rsidRPr="00C20CF8">
        <w:rPr>
          <w:rFonts w:ascii="Arial" w:eastAsia="Times New Roman" w:hAnsi="Arial" w:cs="Arial"/>
          <w:color w:val="000000"/>
          <w:sz w:val="24"/>
          <w:szCs w:val="24"/>
          <w:lang w:eastAsia="ru-RU"/>
        </w:rPr>
        <w:t> и </w:t>
      </w:r>
      <w:hyperlink r:id="rId17" w:anchor="Par128" w:history="1">
        <w:r w:rsidRPr="00C20CF8">
          <w:rPr>
            <w:rFonts w:ascii="Arial" w:eastAsia="Times New Roman" w:hAnsi="Arial" w:cs="Arial"/>
            <w:color w:val="0070A8"/>
            <w:sz w:val="24"/>
            <w:szCs w:val="24"/>
            <w:lang w:eastAsia="ru-RU"/>
          </w:rPr>
          <w:t>четвертой статьи 206</w:t>
        </w:r>
      </w:hyperlink>
      <w:r w:rsidRPr="00C20CF8">
        <w:rPr>
          <w:rFonts w:ascii="Arial" w:eastAsia="Times New Roman" w:hAnsi="Arial" w:cs="Arial"/>
          <w:color w:val="000000"/>
          <w:sz w:val="24"/>
          <w:szCs w:val="24"/>
          <w:lang w:eastAsia="ru-RU"/>
        </w:rPr>
        <w:t>, </w:t>
      </w:r>
      <w:hyperlink r:id="rId18" w:anchor="Par216" w:history="1">
        <w:r w:rsidRPr="00C20CF8">
          <w:rPr>
            <w:rFonts w:ascii="Arial" w:eastAsia="Times New Roman" w:hAnsi="Arial" w:cs="Arial"/>
            <w:color w:val="0070A8"/>
            <w:sz w:val="24"/>
            <w:szCs w:val="24"/>
            <w:lang w:eastAsia="ru-RU"/>
          </w:rPr>
          <w:t>частью четвертой статьи 211</w:t>
        </w:r>
      </w:hyperlink>
      <w:r w:rsidRPr="00C20CF8">
        <w:rPr>
          <w:rFonts w:ascii="Arial" w:eastAsia="Times New Roman" w:hAnsi="Arial" w:cs="Arial"/>
          <w:color w:val="000000"/>
          <w:sz w:val="24"/>
          <w:szCs w:val="24"/>
          <w:lang w:eastAsia="ru-RU"/>
        </w:rPr>
        <w:t>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Деяния, предусмотренные </w:t>
      </w:r>
      <w:hyperlink r:id="rId19" w:anchor="Par27" w:history="1">
        <w:r w:rsidRPr="00C20CF8">
          <w:rPr>
            <w:rFonts w:ascii="Arial" w:eastAsia="Times New Roman" w:hAnsi="Arial" w:cs="Arial"/>
            <w:color w:val="0070A8"/>
            <w:sz w:val="24"/>
            <w:szCs w:val="24"/>
            <w:lang w:eastAsia="ru-RU"/>
          </w:rPr>
          <w:t>частями первой</w:t>
        </w:r>
      </w:hyperlink>
      <w:r w:rsidRPr="00C20CF8">
        <w:rPr>
          <w:rFonts w:ascii="Arial" w:eastAsia="Times New Roman" w:hAnsi="Arial" w:cs="Arial"/>
          <w:color w:val="000000"/>
          <w:sz w:val="24"/>
          <w:szCs w:val="24"/>
          <w:lang w:eastAsia="ru-RU"/>
        </w:rPr>
        <w:t> или </w:t>
      </w:r>
      <w:hyperlink r:id="rId20" w:anchor="Par30" w:history="1">
        <w:r w:rsidRPr="00C20CF8">
          <w:rPr>
            <w:rFonts w:ascii="Arial" w:eastAsia="Times New Roman" w:hAnsi="Arial" w:cs="Arial"/>
            <w:color w:val="0070A8"/>
            <w:sz w:val="24"/>
            <w:szCs w:val="24"/>
            <w:lang w:eastAsia="ru-RU"/>
          </w:rPr>
          <w:t>первой.1</w:t>
        </w:r>
      </w:hyperlink>
      <w:r w:rsidRPr="00C20CF8">
        <w:rPr>
          <w:rFonts w:ascii="Arial" w:eastAsia="Times New Roman" w:hAnsi="Arial" w:cs="Arial"/>
          <w:color w:val="000000"/>
          <w:sz w:val="24"/>
          <w:szCs w:val="24"/>
          <w:lang w:eastAsia="ru-RU"/>
        </w:rPr>
        <w:t> настоящей статьи, совершенные лицом с использованием своего служебного положения,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3. Пособничество в совершении хотя бы одного из преступлений, предусмотренных статьей 205, </w:t>
      </w:r>
      <w:hyperlink r:id="rId21" w:anchor="Par125" w:history="1">
        <w:r w:rsidRPr="00C20CF8">
          <w:rPr>
            <w:rFonts w:ascii="Arial" w:eastAsia="Times New Roman" w:hAnsi="Arial" w:cs="Arial"/>
            <w:color w:val="0070A8"/>
            <w:sz w:val="24"/>
            <w:szCs w:val="24"/>
            <w:lang w:eastAsia="ru-RU"/>
          </w:rPr>
          <w:t>частью третьей статьи 206</w:t>
        </w:r>
      </w:hyperlink>
      <w:r w:rsidRPr="00C20CF8">
        <w:rPr>
          <w:rFonts w:ascii="Arial" w:eastAsia="Times New Roman" w:hAnsi="Arial" w:cs="Arial"/>
          <w:color w:val="000000"/>
          <w:sz w:val="24"/>
          <w:szCs w:val="24"/>
          <w:lang w:eastAsia="ru-RU"/>
        </w:rPr>
        <w:t>, </w:t>
      </w:r>
      <w:hyperlink r:id="rId22" w:anchor="Par150" w:history="1">
        <w:r w:rsidRPr="00C20CF8">
          <w:rPr>
            <w:rFonts w:ascii="Arial" w:eastAsia="Times New Roman" w:hAnsi="Arial" w:cs="Arial"/>
            <w:color w:val="0070A8"/>
            <w:sz w:val="24"/>
            <w:szCs w:val="24"/>
            <w:lang w:eastAsia="ru-RU"/>
          </w:rPr>
          <w:t>частью первой статьи 208</w:t>
        </w:r>
      </w:hyperlink>
      <w:r w:rsidRPr="00C20CF8">
        <w:rPr>
          <w:rFonts w:ascii="Arial" w:eastAsia="Times New Roman" w:hAnsi="Arial" w:cs="Arial"/>
          <w:color w:val="000000"/>
          <w:sz w:val="24"/>
          <w:szCs w:val="24"/>
          <w:lang w:eastAsia="ru-RU"/>
        </w:rPr>
        <w:t> настоящего Кодекса,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наказывается лишением свободы на срок от десяти до двадцати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4. Организация совершения хотя бы одного из преступлений, предусмотренных </w:t>
      </w:r>
      <w:hyperlink r:id="rId23" w:anchor="Par0" w:history="1">
        <w:r w:rsidRPr="00C20CF8">
          <w:rPr>
            <w:rFonts w:ascii="Arial" w:eastAsia="Times New Roman" w:hAnsi="Arial" w:cs="Arial"/>
            <w:color w:val="0070A8"/>
            <w:sz w:val="24"/>
            <w:szCs w:val="24"/>
            <w:lang w:eastAsia="ru-RU"/>
          </w:rPr>
          <w:t>статьями 205</w:t>
        </w:r>
      </w:hyperlink>
      <w:r w:rsidRPr="00C20CF8">
        <w:rPr>
          <w:rFonts w:ascii="Arial" w:eastAsia="Times New Roman" w:hAnsi="Arial" w:cs="Arial"/>
          <w:color w:val="000000"/>
          <w:sz w:val="24"/>
          <w:szCs w:val="24"/>
          <w:lang w:eastAsia="ru-RU"/>
        </w:rPr>
        <w:t>, </w:t>
      </w:r>
      <w:hyperlink r:id="rId24" w:anchor="Par68" w:history="1">
        <w:r w:rsidRPr="00C20CF8">
          <w:rPr>
            <w:rFonts w:ascii="Arial" w:eastAsia="Times New Roman" w:hAnsi="Arial" w:cs="Arial"/>
            <w:color w:val="0070A8"/>
            <w:sz w:val="24"/>
            <w:szCs w:val="24"/>
            <w:lang w:eastAsia="ru-RU"/>
          </w:rPr>
          <w:t>205.3</w:t>
        </w:r>
      </w:hyperlink>
      <w:r w:rsidRPr="00C20CF8">
        <w:rPr>
          <w:rFonts w:ascii="Arial" w:eastAsia="Times New Roman" w:hAnsi="Arial" w:cs="Arial"/>
          <w:color w:val="000000"/>
          <w:sz w:val="24"/>
          <w:szCs w:val="24"/>
          <w:lang w:eastAsia="ru-RU"/>
        </w:rPr>
        <w:t>, </w:t>
      </w:r>
      <w:hyperlink r:id="rId25" w:anchor="Par125" w:history="1">
        <w:r w:rsidRPr="00C20CF8">
          <w:rPr>
            <w:rFonts w:ascii="Arial" w:eastAsia="Times New Roman" w:hAnsi="Arial" w:cs="Arial"/>
            <w:color w:val="0070A8"/>
            <w:sz w:val="24"/>
            <w:szCs w:val="24"/>
            <w:lang w:eastAsia="ru-RU"/>
          </w:rPr>
          <w:t>частями третьей</w:t>
        </w:r>
      </w:hyperlink>
      <w:r w:rsidRPr="00C20CF8">
        <w:rPr>
          <w:rFonts w:ascii="Arial" w:eastAsia="Times New Roman" w:hAnsi="Arial" w:cs="Arial"/>
          <w:color w:val="000000"/>
          <w:sz w:val="24"/>
          <w:szCs w:val="24"/>
          <w:lang w:eastAsia="ru-RU"/>
        </w:rPr>
        <w:t> и </w:t>
      </w:r>
      <w:hyperlink r:id="rId26" w:anchor="Par128" w:history="1">
        <w:r w:rsidRPr="00C20CF8">
          <w:rPr>
            <w:rFonts w:ascii="Arial" w:eastAsia="Times New Roman" w:hAnsi="Arial" w:cs="Arial"/>
            <w:color w:val="0070A8"/>
            <w:sz w:val="24"/>
            <w:szCs w:val="24"/>
            <w:lang w:eastAsia="ru-RU"/>
          </w:rPr>
          <w:t>четвертой статьи 206</w:t>
        </w:r>
      </w:hyperlink>
      <w:r w:rsidRPr="00C20CF8">
        <w:rPr>
          <w:rFonts w:ascii="Arial" w:eastAsia="Times New Roman" w:hAnsi="Arial" w:cs="Arial"/>
          <w:color w:val="000000"/>
          <w:sz w:val="24"/>
          <w:szCs w:val="24"/>
          <w:lang w:eastAsia="ru-RU"/>
        </w:rPr>
        <w:t>, </w:t>
      </w:r>
      <w:hyperlink r:id="rId27" w:anchor="Par216" w:history="1">
        <w:r w:rsidRPr="00C20CF8">
          <w:rPr>
            <w:rFonts w:ascii="Arial" w:eastAsia="Times New Roman" w:hAnsi="Arial" w:cs="Arial"/>
            <w:color w:val="0070A8"/>
            <w:sz w:val="24"/>
            <w:szCs w:val="24"/>
            <w:lang w:eastAsia="ru-RU"/>
          </w:rPr>
          <w:t>частью четвертой статьи 211</w:t>
        </w:r>
      </w:hyperlink>
      <w:r w:rsidRPr="00C20CF8">
        <w:rPr>
          <w:rFonts w:ascii="Arial" w:eastAsia="Times New Roman" w:hAnsi="Arial" w:cs="Arial"/>
          <w:color w:val="000000"/>
          <w:sz w:val="24"/>
          <w:szCs w:val="24"/>
          <w:lang w:eastAsia="ru-RU"/>
        </w:rPr>
        <w:t> настоящего Кодекса, или руководство его совершением, а равно организация финансирования терроризма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w:t>
      </w:r>
      <w:r w:rsidRPr="00C20CF8">
        <w:rPr>
          <w:rFonts w:ascii="Arial" w:eastAsia="Times New Roman" w:hAnsi="Arial" w:cs="Arial"/>
          <w:color w:val="000000"/>
          <w:sz w:val="24"/>
          <w:szCs w:val="24"/>
          <w:lang w:eastAsia="ru-RU"/>
        </w:rPr>
        <w:lastRenderedPageBreak/>
        <w:t>подготовки или совершения хотя бы одного из преступлений, предусмотренных </w:t>
      </w:r>
      <w:hyperlink r:id="rId28" w:anchor="Par0" w:history="1">
        <w:r w:rsidRPr="00C20CF8">
          <w:rPr>
            <w:rFonts w:ascii="Arial" w:eastAsia="Times New Roman" w:hAnsi="Arial" w:cs="Arial"/>
            <w:color w:val="0070A8"/>
            <w:sz w:val="24"/>
            <w:szCs w:val="24"/>
            <w:lang w:eastAsia="ru-RU"/>
          </w:rPr>
          <w:t>статьями 205</w:t>
        </w:r>
      </w:hyperlink>
      <w:r w:rsidRPr="00C20CF8">
        <w:rPr>
          <w:rFonts w:ascii="Arial" w:eastAsia="Times New Roman" w:hAnsi="Arial" w:cs="Arial"/>
          <w:color w:val="000000"/>
          <w:sz w:val="24"/>
          <w:szCs w:val="24"/>
          <w:lang w:eastAsia="ru-RU"/>
        </w:rPr>
        <w:t>, </w:t>
      </w:r>
      <w:hyperlink r:id="rId29" w:anchor="Par24" w:history="1">
        <w:r w:rsidRPr="00C20CF8">
          <w:rPr>
            <w:rFonts w:ascii="Arial" w:eastAsia="Times New Roman" w:hAnsi="Arial" w:cs="Arial"/>
            <w:color w:val="0070A8"/>
            <w:sz w:val="24"/>
            <w:szCs w:val="24"/>
            <w:lang w:eastAsia="ru-RU"/>
          </w:rPr>
          <w:t>205.1</w:t>
        </w:r>
      </w:hyperlink>
      <w:r w:rsidRPr="00C20CF8">
        <w:rPr>
          <w:rFonts w:ascii="Arial" w:eastAsia="Times New Roman" w:hAnsi="Arial" w:cs="Arial"/>
          <w:color w:val="000000"/>
          <w:sz w:val="24"/>
          <w:szCs w:val="24"/>
          <w:lang w:eastAsia="ru-RU"/>
        </w:rPr>
        <w:t>, </w:t>
      </w:r>
      <w:hyperlink r:id="rId30" w:anchor="Par50" w:history="1">
        <w:r w:rsidRPr="00C20CF8">
          <w:rPr>
            <w:rFonts w:ascii="Arial" w:eastAsia="Times New Roman" w:hAnsi="Arial" w:cs="Arial"/>
            <w:color w:val="0070A8"/>
            <w:sz w:val="24"/>
            <w:szCs w:val="24"/>
            <w:lang w:eastAsia="ru-RU"/>
          </w:rPr>
          <w:t>205.2</w:t>
        </w:r>
      </w:hyperlink>
      <w:r w:rsidRPr="00C20CF8">
        <w:rPr>
          <w:rFonts w:ascii="Arial" w:eastAsia="Times New Roman" w:hAnsi="Arial" w:cs="Arial"/>
          <w:color w:val="000000"/>
          <w:sz w:val="24"/>
          <w:szCs w:val="24"/>
          <w:lang w:eastAsia="ru-RU"/>
        </w:rPr>
        <w:t>, </w:t>
      </w:r>
      <w:hyperlink r:id="rId31" w:anchor="Par68" w:history="1">
        <w:r w:rsidRPr="00C20CF8">
          <w:rPr>
            <w:rFonts w:ascii="Arial" w:eastAsia="Times New Roman" w:hAnsi="Arial" w:cs="Arial"/>
            <w:color w:val="0070A8"/>
            <w:sz w:val="24"/>
            <w:szCs w:val="24"/>
            <w:lang w:eastAsia="ru-RU"/>
          </w:rPr>
          <w:t>205.3</w:t>
        </w:r>
      </w:hyperlink>
      <w:r w:rsidRPr="00C20CF8">
        <w:rPr>
          <w:rFonts w:ascii="Arial" w:eastAsia="Times New Roman" w:hAnsi="Arial" w:cs="Arial"/>
          <w:color w:val="000000"/>
          <w:sz w:val="24"/>
          <w:szCs w:val="24"/>
          <w:lang w:eastAsia="ru-RU"/>
        </w:rPr>
        <w:t>, </w:t>
      </w:r>
      <w:hyperlink r:id="rId32" w:anchor="Par78" w:history="1">
        <w:r w:rsidRPr="00C20CF8">
          <w:rPr>
            <w:rFonts w:ascii="Arial" w:eastAsia="Times New Roman" w:hAnsi="Arial" w:cs="Arial"/>
            <w:color w:val="0070A8"/>
            <w:sz w:val="24"/>
            <w:szCs w:val="24"/>
            <w:lang w:eastAsia="ru-RU"/>
          </w:rPr>
          <w:t>205.4</w:t>
        </w:r>
      </w:hyperlink>
      <w:r w:rsidRPr="00C20CF8">
        <w:rPr>
          <w:rFonts w:ascii="Arial" w:eastAsia="Times New Roman" w:hAnsi="Arial" w:cs="Arial"/>
          <w:color w:val="000000"/>
          <w:sz w:val="24"/>
          <w:szCs w:val="24"/>
          <w:lang w:eastAsia="ru-RU"/>
        </w:rPr>
        <w:t>, </w:t>
      </w:r>
      <w:hyperlink r:id="rId33" w:anchor="Par91" w:history="1">
        <w:r w:rsidRPr="00C20CF8">
          <w:rPr>
            <w:rFonts w:ascii="Arial" w:eastAsia="Times New Roman" w:hAnsi="Arial" w:cs="Arial"/>
            <w:color w:val="0070A8"/>
            <w:sz w:val="24"/>
            <w:szCs w:val="24"/>
            <w:lang w:eastAsia="ru-RU"/>
          </w:rPr>
          <w:t>205.5</w:t>
        </w:r>
      </w:hyperlink>
      <w:r w:rsidRPr="00C20CF8">
        <w:rPr>
          <w:rFonts w:ascii="Arial" w:eastAsia="Times New Roman" w:hAnsi="Arial" w:cs="Arial"/>
          <w:color w:val="000000"/>
          <w:sz w:val="24"/>
          <w:szCs w:val="24"/>
          <w:lang w:eastAsia="ru-RU"/>
        </w:rPr>
        <w:t>, </w:t>
      </w:r>
      <w:hyperlink r:id="rId34" w:anchor="Par110" w:history="1">
        <w:r w:rsidRPr="00C20CF8">
          <w:rPr>
            <w:rFonts w:ascii="Arial" w:eastAsia="Times New Roman" w:hAnsi="Arial" w:cs="Arial"/>
            <w:color w:val="0070A8"/>
            <w:sz w:val="24"/>
            <w:szCs w:val="24"/>
            <w:lang w:eastAsia="ru-RU"/>
          </w:rPr>
          <w:t>206</w:t>
        </w:r>
      </w:hyperlink>
      <w:r w:rsidRPr="00C20CF8">
        <w:rPr>
          <w:rFonts w:ascii="Arial" w:eastAsia="Times New Roman" w:hAnsi="Arial" w:cs="Arial"/>
          <w:color w:val="000000"/>
          <w:sz w:val="24"/>
          <w:szCs w:val="24"/>
          <w:lang w:eastAsia="ru-RU"/>
        </w:rPr>
        <w:t>, </w:t>
      </w:r>
      <w:hyperlink r:id="rId35" w:anchor="Par148" w:history="1">
        <w:r w:rsidRPr="00C20CF8">
          <w:rPr>
            <w:rFonts w:ascii="Arial" w:eastAsia="Times New Roman" w:hAnsi="Arial" w:cs="Arial"/>
            <w:color w:val="0070A8"/>
            <w:sz w:val="24"/>
            <w:szCs w:val="24"/>
            <w:lang w:eastAsia="ru-RU"/>
          </w:rPr>
          <w:t>208</w:t>
        </w:r>
      </w:hyperlink>
      <w:r w:rsidRPr="00C20CF8">
        <w:rPr>
          <w:rFonts w:ascii="Arial" w:eastAsia="Times New Roman" w:hAnsi="Arial" w:cs="Arial"/>
          <w:color w:val="000000"/>
          <w:sz w:val="24"/>
          <w:szCs w:val="24"/>
          <w:lang w:eastAsia="ru-RU"/>
        </w:rPr>
        <w:t>, </w:t>
      </w:r>
      <w:hyperlink r:id="rId36" w:anchor="Par201" w:history="1">
        <w:r w:rsidRPr="00C20CF8">
          <w:rPr>
            <w:rFonts w:ascii="Arial" w:eastAsia="Times New Roman" w:hAnsi="Arial" w:cs="Arial"/>
            <w:color w:val="0070A8"/>
            <w:sz w:val="24"/>
            <w:szCs w:val="24"/>
            <w:lang w:eastAsia="ru-RU"/>
          </w:rPr>
          <w:t>211</w:t>
        </w:r>
      </w:hyperlink>
      <w:r w:rsidRPr="00C20CF8">
        <w:rPr>
          <w:rFonts w:ascii="Arial" w:eastAsia="Times New Roman" w:hAnsi="Arial" w:cs="Arial"/>
          <w:color w:val="000000"/>
          <w:sz w:val="24"/>
          <w:szCs w:val="24"/>
          <w:lang w:eastAsia="ru-RU"/>
        </w:rPr>
        <w:t>, 220, 221, 277, 278, 279 и 360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205.2. Публичные призывы к осуществлению террористической деятельности, публичное оправдание терроризма или пропаганда терроризма</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1. Публичные призывы к осуществлению террористической деятельности, публичное оправдание терроризма или пропаганда терроризма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lastRenderedPageBreak/>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В настоящей статье под террористической деятельностью понимается совершение хотя бы одного из преступлений, предусмотренных </w:t>
      </w:r>
      <w:hyperlink r:id="rId37" w:anchor="Par0" w:history="1">
        <w:r w:rsidRPr="00C20CF8">
          <w:rPr>
            <w:rFonts w:ascii="Arial" w:eastAsia="Times New Roman" w:hAnsi="Arial" w:cs="Arial"/>
            <w:color w:val="0070A8"/>
            <w:sz w:val="24"/>
            <w:szCs w:val="24"/>
            <w:lang w:eastAsia="ru-RU"/>
          </w:rPr>
          <w:t>статьями 205</w:t>
        </w:r>
      </w:hyperlink>
      <w:r w:rsidRPr="00C20CF8">
        <w:rPr>
          <w:rFonts w:ascii="Arial" w:eastAsia="Times New Roman" w:hAnsi="Arial" w:cs="Arial"/>
          <w:color w:val="000000"/>
          <w:sz w:val="24"/>
          <w:szCs w:val="24"/>
          <w:lang w:eastAsia="ru-RU"/>
        </w:rPr>
        <w:t> - </w:t>
      </w:r>
      <w:hyperlink r:id="rId38" w:anchor="Par110" w:history="1">
        <w:r w:rsidRPr="00C20CF8">
          <w:rPr>
            <w:rFonts w:ascii="Arial" w:eastAsia="Times New Roman" w:hAnsi="Arial" w:cs="Arial"/>
            <w:color w:val="0070A8"/>
            <w:sz w:val="24"/>
            <w:szCs w:val="24"/>
            <w:lang w:eastAsia="ru-RU"/>
          </w:rPr>
          <w:t>206</w:t>
        </w:r>
      </w:hyperlink>
      <w:r w:rsidRPr="00C20CF8">
        <w:rPr>
          <w:rFonts w:ascii="Arial" w:eastAsia="Times New Roman" w:hAnsi="Arial" w:cs="Arial"/>
          <w:color w:val="000000"/>
          <w:sz w:val="24"/>
          <w:szCs w:val="24"/>
          <w:lang w:eastAsia="ru-RU"/>
        </w:rPr>
        <w:t>, </w:t>
      </w:r>
      <w:hyperlink r:id="rId39" w:anchor="Par148" w:history="1">
        <w:r w:rsidRPr="00C20CF8">
          <w:rPr>
            <w:rFonts w:ascii="Arial" w:eastAsia="Times New Roman" w:hAnsi="Arial" w:cs="Arial"/>
            <w:color w:val="0070A8"/>
            <w:sz w:val="24"/>
            <w:szCs w:val="24"/>
            <w:lang w:eastAsia="ru-RU"/>
          </w:rPr>
          <w:t>208</w:t>
        </w:r>
      </w:hyperlink>
      <w:r w:rsidRPr="00C20CF8">
        <w:rPr>
          <w:rFonts w:ascii="Arial" w:eastAsia="Times New Roman" w:hAnsi="Arial" w:cs="Arial"/>
          <w:color w:val="000000"/>
          <w:sz w:val="24"/>
          <w:szCs w:val="24"/>
          <w:lang w:eastAsia="ru-RU"/>
        </w:rPr>
        <w:t>, </w:t>
      </w:r>
      <w:hyperlink r:id="rId40" w:anchor="Par201" w:history="1">
        <w:r w:rsidRPr="00C20CF8">
          <w:rPr>
            <w:rFonts w:ascii="Arial" w:eastAsia="Times New Roman" w:hAnsi="Arial" w:cs="Arial"/>
            <w:color w:val="0070A8"/>
            <w:sz w:val="24"/>
            <w:szCs w:val="24"/>
            <w:lang w:eastAsia="ru-RU"/>
          </w:rPr>
          <w:t>211</w:t>
        </w:r>
      </w:hyperlink>
      <w:r w:rsidRPr="00C20CF8">
        <w:rPr>
          <w:rFonts w:ascii="Arial" w:eastAsia="Times New Roman" w:hAnsi="Arial" w:cs="Arial"/>
          <w:color w:val="000000"/>
          <w:sz w:val="24"/>
          <w:szCs w:val="24"/>
          <w:lang w:eastAsia="ru-RU"/>
        </w:rPr>
        <w:t>, 220, 221, 277, 278, 279, 360, 361 настоящего Кодекса.</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205.3. Прохождение обучения в целях осуществления террористической деятельности</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r:id="rId41" w:anchor="Par24" w:history="1">
        <w:r w:rsidRPr="00C20CF8">
          <w:rPr>
            <w:rFonts w:ascii="Arial" w:eastAsia="Times New Roman" w:hAnsi="Arial" w:cs="Arial"/>
            <w:color w:val="0070A8"/>
            <w:sz w:val="24"/>
            <w:szCs w:val="24"/>
            <w:lang w:eastAsia="ru-RU"/>
          </w:rPr>
          <w:t>статьями 205.1</w:t>
        </w:r>
      </w:hyperlink>
      <w:r w:rsidRPr="00C20CF8">
        <w:rPr>
          <w:rFonts w:ascii="Arial" w:eastAsia="Times New Roman" w:hAnsi="Arial" w:cs="Arial"/>
          <w:color w:val="000000"/>
          <w:sz w:val="24"/>
          <w:szCs w:val="24"/>
          <w:lang w:eastAsia="ru-RU"/>
        </w:rPr>
        <w:t>, </w:t>
      </w:r>
      <w:hyperlink r:id="rId42" w:anchor="Par110" w:history="1">
        <w:r w:rsidRPr="00C20CF8">
          <w:rPr>
            <w:rFonts w:ascii="Arial" w:eastAsia="Times New Roman" w:hAnsi="Arial" w:cs="Arial"/>
            <w:color w:val="0070A8"/>
            <w:sz w:val="24"/>
            <w:szCs w:val="24"/>
            <w:lang w:eastAsia="ru-RU"/>
          </w:rPr>
          <w:t>206</w:t>
        </w:r>
      </w:hyperlink>
      <w:r w:rsidRPr="00C20CF8">
        <w:rPr>
          <w:rFonts w:ascii="Arial" w:eastAsia="Times New Roman" w:hAnsi="Arial" w:cs="Arial"/>
          <w:color w:val="000000"/>
          <w:sz w:val="24"/>
          <w:szCs w:val="24"/>
          <w:lang w:eastAsia="ru-RU"/>
        </w:rPr>
        <w:t>, </w:t>
      </w:r>
      <w:hyperlink r:id="rId43" w:anchor="Par148" w:history="1">
        <w:r w:rsidRPr="00C20CF8">
          <w:rPr>
            <w:rFonts w:ascii="Arial" w:eastAsia="Times New Roman" w:hAnsi="Arial" w:cs="Arial"/>
            <w:color w:val="0070A8"/>
            <w:sz w:val="24"/>
            <w:szCs w:val="24"/>
            <w:lang w:eastAsia="ru-RU"/>
          </w:rPr>
          <w:t>208</w:t>
        </w:r>
      </w:hyperlink>
      <w:r w:rsidRPr="00C20CF8">
        <w:rPr>
          <w:rFonts w:ascii="Arial" w:eastAsia="Times New Roman" w:hAnsi="Arial" w:cs="Arial"/>
          <w:color w:val="000000"/>
          <w:sz w:val="24"/>
          <w:szCs w:val="24"/>
          <w:lang w:eastAsia="ru-RU"/>
        </w:rPr>
        <w:t>, </w:t>
      </w:r>
      <w:hyperlink r:id="rId44" w:anchor="Par201" w:history="1">
        <w:r w:rsidRPr="00C20CF8">
          <w:rPr>
            <w:rFonts w:ascii="Arial" w:eastAsia="Times New Roman" w:hAnsi="Arial" w:cs="Arial"/>
            <w:color w:val="0070A8"/>
            <w:sz w:val="24"/>
            <w:szCs w:val="24"/>
            <w:lang w:eastAsia="ru-RU"/>
          </w:rPr>
          <w:t>211</w:t>
        </w:r>
      </w:hyperlink>
      <w:r w:rsidRPr="00C20CF8">
        <w:rPr>
          <w:rFonts w:ascii="Arial" w:eastAsia="Times New Roman" w:hAnsi="Arial" w:cs="Arial"/>
          <w:color w:val="000000"/>
          <w:sz w:val="24"/>
          <w:szCs w:val="24"/>
          <w:lang w:eastAsia="ru-RU"/>
        </w:rPr>
        <w:t>, 277, 278, 279, 360 и 361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 xml:space="preserve">Примечание. Лицо, совершившее преступление, предусмотренное настоящей статьей, освобождается от уголовной ответственности, если оно сообщило </w:t>
      </w:r>
      <w:r w:rsidRPr="00C20CF8">
        <w:rPr>
          <w:rFonts w:ascii="Arial" w:eastAsia="Times New Roman" w:hAnsi="Arial" w:cs="Arial"/>
          <w:color w:val="000000"/>
          <w:sz w:val="24"/>
          <w:szCs w:val="24"/>
          <w:lang w:eastAsia="ru-RU"/>
        </w:rPr>
        <w:lastRenderedPageBreak/>
        <w:t>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r:id="rId45" w:anchor="Par24" w:history="1">
        <w:r w:rsidRPr="00C20CF8">
          <w:rPr>
            <w:rFonts w:ascii="Arial" w:eastAsia="Times New Roman" w:hAnsi="Arial" w:cs="Arial"/>
            <w:color w:val="0070A8"/>
            <w:sz w:val="24"/>
            <w:szCs w:val="24"/>
            <w:lang w:eastAsia="ru-RU"/>
          </w:rPr>
          <w:t>статьями 205.1</w:t>
        </w:r>
      </w:hyperlink>
      <w:r w:rsidRPr="00C20CF8">
        <w:rPr>
          <w:rFonts w:ascii="Arial" w:eastAsia="Times New Roman" w:hAnsi="Arial" w:cs="Arial"/>
          <w:color w:val="000000"/>
          <w:sz w:val="24"/>
          <w:szCs w:val="24"/>
          <w:lang w:eastAsia="ru-RU"/>
        </w:rPr>
        <w:t>, </w:t>
      </w:r>
      <w:hyperlink r:id="rId46" w:anchor="Par110" w:history="1">
        <w:r w:rsidRPr="00C20CF8">
          <w:rPr>
            <w:rFonts w:ascii="Arial" w:eastAsia="Times New Roman" w:hAnsi="Arial" w:cs="Arial"/>
            <w:color w:val="0070A8"/>
            <w:sz w:val="24"/>
            <w:szCs w:val="24"/>
            <w:lang w:eastAsia="ru-RU"/>
          </w:rPr>
          <w:t>206</w:t>
        </w:r>
      </w:hyperlink>
      <w:r w:rsidRPr="00C20CF8">
        <w:rPr>
          <w:rFonts w:ascii="Arial" w:eastAsia="Times New Roman" w:hAnsi="Arial" w:cs="Arial"/>
          <w:color w:val="000000"/>
          <w:sz w:val="24"/>
          <w:szCs w:val="24"/>
          <w:lang w:eastAsia="ru-RU"/>
        </w:rPr>
        <w:t>, </w:t>
      </w:r>
      <w:hyperlink r:id="rId47" w:anchor="Par148" w:history="1">
        <w:r w:rsidRPr="00C20CF8">
          <w:rPr>
            <w:rFonts w:ascii="Arial" w:eastAsia="Times New Roman" w:hAnsi="Arial" w:cs="Arial"/>
            <w:color w:val="0070A8"/>
            <w:sz w:val="24"/>
            <w:szCs w:val="24"/>
            <w:lang w:eastAsia="ru-RU"/>
          </w:rPr>
          <w:t>208</w:t>
        </w:r>
      </w:hyperlink>
      <w:r w:rsidRPr="00C20CF8">
        <w:rPr>
          <w:rFonts w:ascii="Arial" w:eastAsia="Times New Roman" w:hAnsi="Arial" w:cs="Arial"/>
          <w:color w:val="000000"/>
          <w:sz w:val="24"/>
          <w:szCs w:val="24"/>
          <w:lang w:eastAsia="ru-RU"/>
        </w:rPr>
        <w:t>, </w:t>
      </w:r>
      <w:hyperlink r:id="rId48" w:anchor="Par201" w:history="1">
        <w:r w:rsidRPr="00C20CF8">
          <w:rPr>
            <w:rFonts w:ascii="Arial" w:eastAsia="Times New Roman" w:hAnsi="Arial" w:cs="Arial"/>
            <w:color w:val="0070A8"/>
            <w:sz w:val="24"/>
            <w:szCs w:val="24"/>
            <w:lang w:eastAsia="ru-RU"/>
          </w:rPr>
          <w:t>211</w:t>
        </w:r>
      </w:hyperlink>
      <w:r w:rsidRPr="00C20CF8">
        <w:rPr>
          <w:rFonts w:ascii="Arial" w:eastAsia="Times New Roman" w:hAnsi="Arial" w:cs="Arial"/>
          <w:color w:val="000000"/>
          <w:sz w:val="24"/>
          <w:szCs w:val="24"/>
          <w:lang w:eastAsia="ru-RU"/>
        </w:rPr>
        <w:t>, 277, 278, 279, 360 и 361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205.4. Организация террористического сообщества и участие в нем</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r:id="rId49" w:anchor="Par24" w:history="1">
        <w:r w:rsidRPr="00C20CF8">
          <w:rPr>
            <w:rFonts w:ascii="Arial" w:eastAsia="Times New Roman" w:hAnsi="Arial" w:cs="Arial"/>
            <w:color w:val="0070A8"/>
            <w:sz w:val="24"/>
            <w:szCs w:val="24"/>
            <w:lang w:eastAsia="ru-RU"/>
          </w:rPr>
          <w:t>статьями 205.1</w:t>
        </w:r>
      </w:hyperlink>
      <w:r w:rsidRPr="00C20CF8">
        <w:rPr>
          <w:rFonts w:ascii="Arial" w:eastAsia="Times New Roman" w:hAnsi="Arial" w:cs="Arial"/>
          <w:color w:val="000000"/>
          <w:sz w:val="24"/>
          <w:szCs w:val="24"/>
          <w:lang w:eastAsia="ru-RU"/>
        </w:rPr>
        <w:t>, </w:t>
      </w:r>
      <w:hyperlink r:id="rId50" w:anchor="Par24" w:history="1">
        <w:r w:rsidRPr="00C20CF8">
          <w:rPr>
            <w:rFonts w:ascii="Arial" w:eastAsia="Times New Roman" w:hAnsi="Arial" w:cs="Arial"/>
            <w:color w:val="0070A8"/>
            <w:sz w:val="24"/>
            <w:szCs w:val="24"/>
            <w:lang w:eastAsia="ru-RU"/>
          </w:rPr>
          <w:t>205.2</w:t>
        </w:r>
      </w:hyperlink>
      <w:r w:rsidRPr="00C20CF8">
        <w:rPr>
          <w:rFonts w:ascii="Arial" w:eastAsia="Times New Roman" w:hAnsi="Arial" w:cs="Arial"/>
          <w:color w:val="000000"/>
          <w:sz w:val="24"/>
          <w:szCs w:val="24"/>
          <w:lang w:eastAsia="ru-RU"/>
        </w:rPr>
        <w:t>, </w:t>
      </w:r>
      <w:hyperlink r:id="rId51" w:anchor="Par110" w:history="1">
        <w:r w:rsidRPr="00C20CF8">
          <w:rPr>
            <w:rFonts w:ascii="Arial" w:eastAsia="Times New Roman" w:hAnsi="Arial" w:cs="Arial"/>
            <w:color w:val="0070A8"/>
            <w:sz w:val="24"/>
            <w:szCs w:val="24"/>
            <w:lang w:eastAsia="ru-RU"/>
          </w:rPr>
          <w:t>206</w:t>
        </w:r>
      </w:hyperlink>
      <w:r w:rsidRPr="00C20CF8">
        <w:rPr>
          <w:rFonts w:ascii="Arial" w:eastAsia="Times New Roman" w:hAnsi="Arial" w:cs="Arial"/>
          <w:color w:val="000000"/>
          <w:sz w:val="24"/>
          <w:szCs w:val="24"/>
          <w:lang w:eastAsia="ru-RU"/>
        </w:rPr>
        <w:t>, </w:t>
      </w:r>
      <w:hyperlink r:id="rId52" w:anchor="Par148" w:history="1">
        <w:r w:rsidRPr="00C20CF8">
          <w:rPr>
            <w:rFonts w:ascii="Arial" w:eastAsia="Times New Roman" w:hAnsi="Arial" w:cs="Arial"/>
            <w:color w:val="0070A8"/>
            <w:sz w:val="24"/>
            <w:szCs w:val="24"/>
            <w:lang w:eastAsia="ru-RU"/>
          </w:rPr>
          <w:t>208</w:t>
        </w:r>
      </w:hyperlink>
      <w:r w:rsidRPr="00C20CF8">
        <w:rPr>
          <w:rFonts w:ascii="Arial" w:eastAsia="Times New Roman" w:hAnsi="Arial" w:cs="Arial"/>
          <w:color w:val="000000"/>
          <w:sz w:val="24"/>
          <w:szCs w:val="24"/>
          <w:lang w:eastAsia="ru-RU"/>
        </w:rPr>
        <w:t>, </w:t>
      </w:r>
      <w:hyperlink r:id="rId53" w:anchor="Par201" w:history="1">
        <w:r w:rsidRPr="00C20CF8">
          <w:rPr>
            <w:rFonts w:ascii="Arial" w:eastAsia="Times New Roman" w:hAnsi="Arial" w:cs="Arial"/>
            <w:color w:val="0070A8"/>
            <w:sz w:val="24"/>
            <w:szCs w:val="24"/>
            <w:lang w:eastAsia="ru-RU"/>
          </w:rPr>
          <w:t>211</w:t>
        </w:r>
      </w:hyperlink>
      <w:r w:rsidRPr="00C20CF8">
        <w:rPr>
          <w:rFonts w:ascii="Arial" w:eastAsia="Times New Roman" w:hAnsi="Arial" w:cs="Arial"/>
          <w:color w:val="000000"/>
          <w:sz w:val="24"/>
          <w:szCs w:val="24"/>
          <w:lang w:eastAsia="ru-RU"/>
        </w:rPr>
        <w:t>, 220, 221, 277, 278, 279, 360 и 361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Участие в террористическом сообществе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 xml:space="preserve">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w:t>
      </w:r>
      <w:r w:rsidRPr="00C20CF8">
        <w:rPr>
          <w:rFonts w:ascii="Arial" w:eastAsia="Times New Roman" w:hAnsi="Arial" w:cs="Arial"/>
          <w:color w:val="000000"/>
          <w:sz w:val="24"/>
          <w:szCs w:val="24"/>
          <w:lang w:eastAsia="ru-RU"/>
        </w:rPr>
        <w:lastRenderedPageBreak/>
        <w:t>момент или после начала производства в отношении его и заведомо для него следственных либо иных процессуальных действий.</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Под поддержкой терроризма в настоящей статье, пункте "р" части первой статьи 63 и </w:t>
      </w:r>
      <w:hyperlink r:id="rId54" w:anchor="Par62" w:history="1">
        <w:r w:rsidRPr="00C20CF8">
          <w:rPr>
            <w:rFonts w:ascii="Arial" w:eastAsia="Times New Roman" w:hAnsi="Arial" w:cs="Arial"/>
            <w:color w:val="0070A8"/>
            <w:sz w:val="24"/>
            <w:szCs w:val="24"/>
            <w:lang w:eastAsia="ru-RU"/>
          </w:rPr>
          <w:t>примечании</w:t>
        </w:r>
      </w:hyperlink>
      <w:r w:rsidRPr="00C20CF8">
        <w:rPr>
          <w:rFonts w:ascii="Arial" w:eastAsia="Times New Roman" w:hAnsi="Arial" w:cs="Arial"/>
          <w:color w:val="000000"/>
          <w:sz w:val="24"/>
          <w:szCs w:val="24"/>
          <w:lang w:eastAsia="ru-RU"/>
        </w:rPr>
        <w:t>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205.5. Организация деятельности террористической организации и участие в деятельности такой организации</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1. Организация деятельности организации, которая в соответствии с законодательством Российской Федерации признана террористической,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Участие в деятельности организации, которая в соответствии с законодательством Российской Федерации признана террористической,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lastRenderedPageBreak/>
        <w:t>Статья 207. Заведомо ложное сообщение об акте терроризма</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Деяние, предусмотренное </w:t>
      </w:r>
      <w:hyperlink r:id="rId55" w:anchor="Par137" w:history="1">
        <w:r w:rsidRPr="00C20CF8">
          <w:rPr>
            <w:rFonts w:ascii="Arial" w:eastAsia="Times New Roman" w:hAnsi="Arial" w:cs="Arial"/>
            <w:color w:val="0070A8"/>
            <w:sz w:val="24"/>
            <w:szCs w:val="24"/>
            <w:lang w:eastAsia="ru-RU"/>
          </w:rPr>
          <w:t>частью первой</w:t>
        </w:r>
      </w:hyperlink>
      <w:r w:rsidRPr="00C20CF8">
        <w:rPr>
          <w:rFonts w:ascii="Arial" w:eastAsia="Times New Roman" w:hAnsi="Arial" w:cs="Arial"/>
          <w:color w:val="000000"/>
          <w:sz w:val="24"/>
          <w:szCs w:val="24"/>
          <w:lang w:eastAsia="ru-RU"/>
        </w:rPr>
        <w:t> настоящей статьи, совершенное в отношении объектов социальной инфраструктуры либо повлекшее причинение крупного ущерба,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4. Деяния, предусмотренные </w:t>
      </w:r>
      <w:hyperlink r:id="rId56" w:anchor="Par137" w:history="1">
        <w:r w:rsidRPr="00C20CF8">
          <w:rPr>
            <w:rFonts w:ascii="Arial" w:eastAsia="Times New Roman" w:hAnsi="Arial" w:cs="Arial"/>
            <w:color w:val="0070A8"/>
            <w:sz w:val="24"/>
            <w:szCs w:val="24"/>
            <w:lang w:eastAsia="ru-RU"/>
          </w:rPr>
          <w:t>частями первой</w:t>
        </w:r>
      </w:hyperlink>
      <w:r w:rsidRPr="00C20CF8">
        <w:rPr>
          <w:rFonts w:ascii="Arial" w:eastAsia="Times New Roman" w:hAnsi="Arial" w:cs="Arial"/>
          <w:color w:val="000000"/>
          <w:sz w:val="24"/>
          <w:szCs w:val="24"/>
          <w:lang w:eastAsia="ru-RU"/>
        </w:rPr>
        <w:t>, </w:t>
      </w:r>
      <w:hyperlink r:id="rId57" w:anchor="Par139" w:history="1">
        <w:r w:rsidRPr="00C20CF8">
          <w:rPr>
            <w:rFonts w:ascii="Arial" w:eastAsia="Times New Roman" w:hAnsi="Arial" w:cs="Arial"/>
            <w:color w:val="0070A8"/>
            <w:sz w:val="24"/>
            <w:szCs w:val="24"/>
            <w:lang w:eastAsia="ru-RU"/>
          </w:rPr>
          <w:t>второй</w:t>
        </w:r>
      </w:hyperlink>
      <w:r w:rsidRPr="00C20CF8">
        <w:rPr>
          <w:rFonts w:ascii="Arial" w:eastAsia="Times New Roman" w:hAnsi="Arial" w:cs="Arial"/>
          <w:color w:val="000000"/>
          <w:sz w:val="24"/>
          <w:szCs w:val="24"/>
          <w:lang w:eastAsia="ru-RU"/>
        </w:rPr>
        <w:t> или </w:t>
      </w:r>
      <w:hyperlink r:id="rId58" w:anchor="Par141" w:history="1">
        <w:r w:rsidRPr="00C20CF8">
          <w:rPr>
            <w:rFonts w:ascii="Arial" w:eastAsia="Times New Roman" w:hAnsi="Arial" w:cs="Arial"/>
            <w:color w:val="0070A8"/>
            <w:sz w:val="24"/>
            <w:szCs w:val="24"/>
            <w:lang w:eastAsia="ru-RU"/>
          </w:rPr>
          <w:t>третьей</w:t>
        </w:r>
      </w:hyperlink>
      <w:r w:rsidRPr="00C20CF8">
        <w:rPr>
          <w:rFonts w:ascii="Arial" w:eastAsia="Times New Roman" w:hAnsi="Arial" w:cs="Arial"/>
          <w:color w:val="000000"/>
          <w:sz w:val="24"/>
          <w:szCs w:val="24"/>
          <w:lang w:eastAsia="ru-RU"/>
        </w:rPr>
        <w:t> настоящей статьи, повлекшие по неосторожности смерть человека или иные тяжкие последствия,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Примечания. 1. Крупным ущербом в настоящей статье признается ущерб, сумма которого превышает один миллион рублей.</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lastRenderedPageBreak/>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208. Организация незаконного вооруженного формирования или участие в нем</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лишением свободы на срок от десяти до двадцати лет с ограничением свободы на срок от одного года до двух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наказывается лишением свободы на срок от восьми до пятнадцати лет с ограничением свободы на срок от одного года до двух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Примечание. Лицо, впервые совершившее преступление, предусмотренное настоящей статьей,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211. Угон судна воздушного или водного транспорта либо железнодорожного подвижного состава</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lastRenderedPageBreak/>
        <w:t>4. Деяния, предусмотренные </w:t>
      </w:r>
      <w:hyperlink r:id="rId59" w:anchor="Par2" w:history="1">
        <w:r w:rsidRPr="00C20CF8">
          <w:rPr>
            <w:rFonts w:ascii="Arial" w:eastAsia="Times New Roman" w:hAnsi="Arial" w:cs="Arial"/>
            <w:color w:val="0070A8"/>
            <w:sz w:val="24"/>
            <w:szCs w:val="24"/>
            <w:lang w:eastAsia="ru-RU"/>
          </w:rPr>
          <w:t>частями первой</w:t>
        </w:r>
      </w:hyperlink>
      <w:r w:rsidRPr="00C20CF8">
        <w:rPr>
          <w:rFonts w:ascii="Arial" w:eastAsia="Times New Roman" w:hAnsi="Arial" w:cs="Arial"/>
          <w:color w:val="000000"/>
          <w:sz w:val="24"/>
          <w:szCs w:val="24"/>
          <w:lang w:eastAsia="ru-RU"/>
        </w:rPr>
        <w:t>, </w:t>
      </w:r>
      <w:hyperlink r:id="rId60" w:anchor="Par5" w:history="1">
        <w:r w:rsidRPr="00C20CF8">
          <w:rPr>
            <w:rFonts w:ascii="Arial" w:eastAsia="Times New Roman" w:hAnsi="Arial" w:cs="Arial"/>
            <w:color w:val="0070A8"/>
            <w:sz w:val="24"/>
            <w:szCs w:val="24"/>
            <w:lang w:eastAsia="ru-RU"/>
          </w:rPr>
          <w:t>второй</w:t>
        </w:r>
      </w:hyperlink>
      <w:r w:rsidRPr="00C20CF8">
        <w:rPr>
          <w:rFonts w:ascii="Arial" w:eastAsia="Times New Roman" w:hAnsi="Arial" w:cs="Arial"/>
          <w:color w:val="000000"/>
          <w:sz w:val="24"/>
          <w:szCs w:val="24"/>
          <w:lang w:eastAsia="ru-RU"/>
        </w:rPr>
        <w:t> или </w:t>
      </w:r>
      <w:hyperlink r:id="rId61" w:anchor="Par12" w:history="1">
        <w:r w:rsidRPr="00C20CF8">
          <w:rPr>
            <w:rFonts w:ascii="Arial" w:eastAsia="Times New Roman" w:hAnsi="Arial" w:cs="Arial"/>
            <w:color w:val="0070A8"/>
            <w:sz w:val="24"/>
            <w:szCs w:val="24"/>
            <w:lang w:eastAsia="ru-RU"/>
          </w:rPr>
          <w:t>третьей</w:t>
        </w:r>
      </w:hyperlink>
      <w:r w:rsidRPr="00C20CF8">
        <w:rPr>
          <w:rFonts w:ascii="Arial" w:eastAsia="Times New Roman" w:hAnsi="Arial" w:cs="Arial"/>
          <w:color w:val="000000"/>
          <w:sz w:val="24"/>
          <w:szCs w:val="24"/>
          <w:lang w:eastAsia="ru-RU"/>
        </w:rPr>
        <w:t> настоящей статьи, сопряженные с совершением террористического акта либо иным осуществлением террористической деятельности,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220. Незаконное обращение с ядерными материалами или радиоактивными веществами</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1. Незаконные приобретение, хранение, использование, передача или разрушение ядерных материалов или радиоактивных веществ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Те же деяния, повлекшие по неосторожности смерть человека или иные тяжкие последствия,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лишением свободы на срок до пяти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3. Деяния, предусмотренные </w:t>
      </w:r>
      <w:hyperlink r:id="rId62" w:anchor="Par3" w:history="1">
        <w:r w:rsidRPr="00C20CF8">
          <w:rPr>
            <w:rFonts w:ascii="Arial" w:eastAsia="Times New Roman" w:hAnsi="Arial" w:cs="Arial"/>
            <w:color w:val="0070A8"/>
            <w:sz w:val="24"/>
            <w:szCs w:val="24"/>
            <w:lang w:eastAsia="ru-RU"/>
          </w:rPr>
          <w:t>частью первой</w:t>
        </w:r>
      </w:hyperlink>
      <w:r w:rsidRPr="00C20CF8">
        <w:rPr>
          <w:rFonts w:ascii="Arial" w:eastAsia="Times New Roman" w:hAnsi="Arial" w:cs="Arial"/>
          <w:color w:val="000000"/>
          <w:sz w:val="24"/>
          <w:szCs w:val="24"/>
          <w:lang w:eastAsia="ru-RU"/>
        </w:rPr>
        <w:t> настоящей статьи, повлекшие по неосторожности смерть двух или более лиц,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лишением свободы на срок до семи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221. Хищение либо вымогательство ядерных материалов или радиоактивных веществ</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1. Хищение либо вымогательство ядерных материалов или радиоактивных веществ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Те же деяния, совершенные:</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lastRenderedPageBreak/>
        <w:t>а) группой лиц по предварительному сговору;</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б) утратил силу. - Федеральный закон от 08.12.2003 № 162-ФЗ;</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в) лицом с использованием своего служебного положения;</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г) с применением насилия, не опасного для жизни или здоровья, либо с угрозой применения такого насилия,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лишением свободы на срок от четырех до семи лет с ограничением свободы на срок до одного года либо без такового.</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3. Деяния, предусмотренные частями первой или второй настоящей статьи, если они совершены:</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а) организованной группой;</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б) с применением насилия, опасного для жизни или здоровья, либо с угрозой применения такого насилия,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277. Посягательство на жизнь государственного или общественного деятеля</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278. Насильственный захват власти или насильственное удержание власти</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 xml:space="preserve">Действия, направленные на насильственный захват власти или насильственное удержание власти в нарушение Конституции Российской Федерации, а равно </w:t>
      </w:r>
      <w:r w:rsidRPr="00C20CF8">
        <w:rPr>
          <w:rFonts w:ascii="Arial" w:eastAsia="Times New Roman" w:hAnsi="Arial" w:cs="Arial"/>
          <w:color w:val="000000"/>
          <w:sz w:val="24"/>
          <w:szCs w:val="24"/>
          <w:lang w:eastAsia="ru-RU"/>
        </w:rPr>
        <w:lastRenderedPageBreak/>
        <w:t>направленные на насильственное изменение конституционного строя Российской Федерации,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лишением свободы на срок от двенадцати до двадцати лет с ограничением свободы на срок до двух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279. Вооруженный мятеж</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лишением свободы на срок от двенадцати до двадцати лет с ограничением свободы на срок до двух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360. Нападение на лиц или учреждения, которые пользуются международной защитой</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наказывается лишением свободы на срок от двух до шести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То же деяние, совершенное в целях провокации войны или осложнения международных отношений,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наказывается лишением свободы на срок от пяти до десяти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361. Акт международного терроризма</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lastRenderedPageBreak/>
        <w:t>наказываются лишением свободы на срок от десяти до двадцати лет либо пожизненным лишением свободы.</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Финансирование деяний, предусмотренных частью первой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3. Деяния, предусмотренные частью первой настоящей статьи, повлекшие причинение смерти человеку,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i/>
          <w:iCs/>
          <w:color w:val="000000"/>
          <w:sz w:val="24"/>
          <w:szCs w:val="24"/>
          <w:lang w:eastAsia="ru-RU"/>
        </w:rPr>
        <w:t>Согласно Постановлению Пленума Верховного Суда РФ от 28 июня 2011 г. № 11 «О судебной практике по уголовным делам о преступлениях экстремистской направленности» к преступлениям экстремистской направленности относятся преступления, предусмотренные ст. ст. 280, 280.1, 282, 282.1, 282.2, 282.3 УК РФ.</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280. Публичные призывы к осуществлению экстремистской деятельности</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1. Публичные призывы к осуществлению экстремистской деятельности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lastRenderedPageBreak/>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280.1. Публичные призывы к осуществлению действий, направленных на нарушение территориальной целостности Российской Федерации</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11. Публичные призывы к осуществлению действий, направленных на нарушение территориальной целостности Российской Федерации, совершенные лицом после его привлечения к административной ответственности за аналогичное деяние в течение одного года,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lastRenderedPageBreak/>
        <w:t>Статья 280.2. Нарушение территориальной целостности Российской Федерации</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Отчуждение части территории Российской Федерации или иные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нарушение территориальной целостности Российской Федерации, при отсутствии признаков преступлений, предусмотренных статьями 278, 279 и 280.1 настоящего Кодекса,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лишением свободы на срок от шести до десяти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282. Возбуждение ненависти либо вражды, а равно унижение человеческого достоинства</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lastRenderedPageBreak/>
        <w:t>а) с применением насилия или с угрозой его применения;</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б) лицом с использованием своего служебного положения;</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в) организованной группой,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282.1. Организация экстремистского сообщества</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1.1. Склонение, вербовка или иное вовлечение лица в деятельность экстремистского сообщества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w:t>
      </w:r>
      <w:r w:rsidRPr="00C20CF8">
        <w:rPr>
          <w:rFonts w:ascii="Arial" w:eastAsia="Times New Roman" w:hAnsi="Arial" w:cs="Arial"/>
          <w:color w:val="000000"/>
          <w:sz w:val="24"/>
          <w:szCs w:val="24"/>
          <w:lang w:eastAsia="ru-RU"/>
        </w:rPr>
        <w:lastRenderedPageBreak/>
        <w:t>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Участие в экстремистском сообществе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3. Деяния, предусмотренные частями первой, первой.1 или второй настоящей статьи, совершенные лицом с использованием своего служебного положения,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Примечания. 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lastRenderedPageBreak/>
        <w:t>Статья 282.2. Организация деятельности экстремистской организации</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1.1. Склонение, вербовка или иное вовлечение лица в деятельность экстремистской организации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 xml:space="preserve">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w:t>
      </w:r>
      <w:r w:rsidRPr="00C20CF8">
        <w:rPr>
          <w:rFonts w:ascii="Arial" w:eastAsia="Times New Roman" w:hAnsi="Arial" w:cs="Arial"/>
          <w:color w:val="000000"/>
          <w:sz w:val="24"/>
          <w:szCs w:val="24"/>
          <w:lang w:eastAsia="ru-RU"/>
        </w:rPr>
        <w:lastRenderedPageBreak/>
        <w:t>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3. Деяния, предусмотренные частями первой, первой.1 или второй настоящей статьи, совершенные лицом с использованием своего служебного положения,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Примечание. 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282.3. Финансирование экстремистской деятельности</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w:t>
      </w:r>
      <w:r w:rsidRPr="00C20CF8">
        <w:rPr>
          <w:rFonts w:ascii="Arial" w:eastAsia="Times New Roman" w:hAnsi="Arial" w:cs="Arial"/>
          <w:color w:val="000000"/>
          <w:sz w:val="24"/>
          <w:szCs w:val="24"/>
          <w:lang w:eastAsia="ru-RU"/>
        </w:rPr>
        <w:lastRenderedPageBreak/>
        <w:t>ограничением свободы на срок до одного года, либо лишением свободы на срок от трех до восьми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Те же деяния, совершенные лицом с использованием своего служебного положения,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i/>
          <w:iCs/>
          <w:color w:val="000000"/>
          <w:sz w:val="24"/>
          <w:szCs w:val="24"/>
          <w:lang w:eastAsia="ru-RU"/>
        </w:rPr>
        <w:t>Также обращаем внимание на то, что на основании п. «е» ч. 1 ст. 63 УК РФ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признается обстоятельством, отягчающим наказание.</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i/>
          <w:iCs/>
          <w:color w:val="000000"/>
          <w:sz w:val="24"/>
          <w:szCs w:val="24"/>
          <w:lang w:eastAsia="ru-RU"/>
        </w:rPr>
        <w:t>К таким составам относятся следующие:</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105. Убийство</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Убийство:</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л)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lastRenderedPageBreak/>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111. Умышленное причинение тяжкого вреда здоровью</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совершенное:</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лишением свободы на срок до десяти лет с ограничением свободы на срок до двух лет либо без такового.</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112. Умышленное причинение средней тяжести вреда здоровью</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Умышленное причинение средней тяжести вреда здоровью, не опасного для жизни человека и не повлекшего последствий, указанных в статье 111 УК РФ, но вызвавшего длительное расстройство здоровья или значительную стойкую утрату общей трудоспособности менее чем на одну треть,  совершенное:</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наказывается лишением свободы на срок до пяти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115. Умышленное причинение легкого вреда здоровью</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lastRenderedPageBreak/>
        <w:t>2.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совершенное:</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117. Истязание</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УК РФ, совершенное:</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proofErr w:type="spellStart"/>
      <w:r w:rsidRPr="00C20CF8">
        <w:rPr>
          <w:rFonts w:ascii="Arial" w:eastAsia="Times New Roman" w:hAnsi="Arial" w:cs="Arial"/>
          <w:color w:val="000000"/>
          <w:sz w:val="24"/>
          <w:szCs w:val="24"/>
          <w:lang w:eastAsia="ru-RU"/>
        </w:rPr>
        <w:t>з</w:t>
      </w:r>
      <w:proofErr w:type="spellEnd"/>
      <w:r w:rsidRPr="00C20CF8">
        <w:rPr>
          <w:rFonts w:ascii="Arial" w:eastAsia="Times New Roman" w:hAnsi="Arial" w:cs="Arial"/>
          <w:color w:val="000000"/>
          <w:sz w:val="24"/>
          <w:szCs w:val="24"/>
          <w:lang w:eastAsia="ru-RU"/>
        </w:rPr>
        <w:t>)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наказывается лишением свободы на срок от трех до семи лет.</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119. Угроза убийством или причинением тяжкого вреда здоровью</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2. Угроза убийством или причинением тяжкого вреда здоровью, если имелись основания опасаться осуществления этой угрозы,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осуществлением данным лицом служебной деятельности или выполнением общественного долга,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w:t>
      </w:r>
      <w:r w:rsidRPr="00C20CF8">
        <w:rPr>
          <w:rFonts w:ascii="Arial" w:eastAsia="Times New Roman" w:hAnsi="Arial" w:cs="Arial"/>
          <w:color w:val="000000"/>
          <w:sz w:val="24"/>
          <w:szCs w:val="24"/>
          <w:lang w:eastAsia="ru-RU"/>
        </w:rPr>
        <w:lastRenderedPageBreak/>
        <w:t>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136. Нарушение равенства прав и свобод человека и гражданина</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b/>
          <w:bCs/>
          <w:color w:val="000000"/>
          <w:sz w:val="24"/>
          <w:szCs w:val="24"/>
          <w:lang w:eastAsia="ru-RU"/>
        </w:rPr>
        <w:t>Статья 150. Вовлечение несовершеннолетнего в совершение преступления</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4. Деяния, предусмотренные </w:t>
      </w:r>
      <w:hyperlink r:id="rId63" w:anchor="Par2" w:history="1">
        <w:r w:rsidRPr="00C20CF8">
          <w:rPr>
            <w:rFonts w:ascii="Arial" w:eastAsia="Times New Roman" w:hAnsi="Arial" w:cs="Arial"/>
            <w:color w:val="0070A8"/>
            <w:sz w:val="24"/>
            <w:szCs w:val="24"/>
            <w:lang w:eastAsia="ru-RU"/>
          </w:rPr>
          <w:t>частями первой</w:t>
        </w:r>
      </w:hyperlink>
      <w:r w:rsidRPr="00C20CF8">
        <w:rPr>
          <w:rFonts w:ascii="Arial" w:eastAsia="Times New Roman" w:hAnsi="Arial" w:cs="Arial"/>
          <w:color w:val="000000"/>
          <w:sz w:val="24"/>
          <w:szCs w:val="24"/>
          <w:lang w:eastAsia="ru-RU"/>
        </w:rPr>
        <w:t>, </w:t>
      </w:r>
      <w:hyperlink r:id="rId64" w:anchor="Par4" w:history="1">
        <w:r w:rsidRPr="00C20CF8">
          <w:rPr>
            <w:rFonts w:ascii="Arial" w:eastAsia="Times New Roman" w:hAnsi="Arial" w:cs="Arial"/>
            <w:color w:val="0070A8"/>
            <w:sz w:val="24"/>
            <w:szCs w:val="24"/>
            <w:lang w:eastAsia="ru-RU"/>
          </w:rPr>
          <w:t>второй</w:t>
        </w:r>
      </w:hyperlink>
      <w:r w:rsidRPr="00C20CF8">
        <w:rPr>
          <w:rFonts w:ascii="Arial" w:eastAsia="Times New Roman" w:hAnsi="Arial" w:cs="Arial"/>
          <w:color w:val="000000"/>
          <w:sz w:val="24"/>
          <w:szCs w:val="24"/>
          <w:lang w:eastAsia="ru-RU"/>
        </w:rPr>
        <w:t> или </w:t>
      </w:r>
      <w:hyperlink r:id="rId65" w:anchor="Par7" w:history="1">
        <w:r w:rsidRPr="00C20CF8">
          <w:rPr>
            <w:rFonts w:ascii="Arial" w:eastAsia="Times New Roman" w:hAnsi="Arial" w:cs="Arial"/>
            <w:color w:val="0070A8"/>
            <w:sz w:val="24"/>
            <w:szCs w:val="24"/>
            <w:lang w:eastAsia="ru-RU"/>
          </w:rPr>
          <w:t>третьей</w:t>
        </w:r>
      </w:hyperlink>
      <w:r w:rsidRPr="00C20CF8">
        <w:rPr>
          <w:rFonts w:ascii="Arial" w:eastAsia="Times New Roman" w:hAnsi="Arial" w:cs="Arial"/>
          <w:color w:val="000000"/>
          <w:sz w:val="24"/>
          <w:szCs w:val="24"/>
          <w:lang w:eastAsia="ru-RU"/>
        </w:rPr>
        <w:t>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C20CF8" w:rsidRPr="00C20CF8" w:rsidRDefault="00C20CF8" w:rsidP="00C20CF8">
      <w:pPr>
        <w:shd w:val="clear" w:color="auto" w:fill="FFFFFF"/>
        <w:spacing w:before="150" w:after="150" w:line="408" w:lineRule="atLeast"/>
        <w:jc w:val="both"/>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наказываются лишением свободы на срок от пяти до восьми лет с ограничением свободы на срок до двух лет либо без такового.</w:t>
      </w:r>
    </w:p>
    <w:p w:rsidR="00C20CF8" w:rsidRPr="00C20CF8" w:rsidRDefault="00C20CF8" w:rsidP="00C20CF8">
      <w:pPr>
        <w:shd w:val="clear" w:color="auto" w:fill="FFFFFF"/>
        <w:spacing w:before="150" w:after="150" w:line="408" w:lineRule="atLeast"/>
        <w:rPr>
          <w:rFonts w:ascii="Arial" w:eastAsia="Times New Roman" w:hAnsi="Arial" w:cs="Arial"/>
          <w:color w:val="000000"/>
          <w:sz w:val="24"/>
          <w:szCs w:val="24"/>
          <w:lang w:eastAsia="ru-RU"/>
        </w:rPr>
      </w:pPr>
      <w:r w:rsidRPr="00C20CF8">
        <w:rPr>
          <w:rFonts w:ascii="Arial" w:eastAsia="Times New Roman" w:hAnsi="Arial" w:cs="Arial"/>
          <w:color w:val="000000"/>
          <w:sz w:val="24"/>
          <w:szCs w:val="24"/>
          <w:lang w:eastAsia="ru-RU"/>
        </w:rPr>
        <w:t> </w:t>
      </w:r>
    </w:p>
    <w:p w:rsidR="00470CCD" w:rsidRPr="00C20CF8" w:rsidRDefault="00470CCD">
      <w:pPr>
        <w:rPr>
          <w:rFonts w:ascii="Times New Roman" w:hAnsi="Times New Roman" w:cs="Times New Roman"/>
          <w:sz w:val="28"/>
          <w:szCs w:val="28"/>
        </w:rPr>
      </w:pPr>
    </w:p>
    <w:sectPr w:rsidR="00470CCD" w:rsidRPr="00C20CF8" w:rsidSect="00C20C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20CF8"/>
    <w:rsid w:val="00470CCD"/>
    <w:rsid w:val="00C20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CCD"/>
  </w:style>
  <w:style w:type="paragraph" w:styleId="1">
    <w:name w:val="heading 1"/>
    <w:basedOn w:val="a"/>
    <w:link w:val="10"/>
    <w:uiPriority w:val="9"/>
    <w:qFormat/>
    <w:rsid w:val="00C20C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CF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20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20CF8"/>
    <w:rPr>
      <w:i/>
      <w:iCs/>
    </w:rPr>
  </w:style>
  <w:style w:type="character" w:styleId="a5">
    <w:name w:val="Strong"/>
    <w:basedOn w:val="a0"/>
    <w:uiPriority w:val="22"/>
    <w:qFormat/>
    <w:rsid w:val="00C20CF8"/>
    <w:rPr>
      <w:b/>
      <w:bCs/>
    </w:rPr>
  </w:style>
  <w:style w:type="character" w:styleId="a6">
    <w:name w:val="Hyperlink"/>
    <w:basedOn w:val="a0"/>
    <w:uiPriority w:val="99"/>
    <w:semiHidden/>
    <w:unhideWhenUsed/>
    <w:rsid w:val="00C20CF8"/>
    <w:rPr>
      <w:color w:val="0000FF"/>
      <w:u w:val="single"/>
    </w:rPr>
  </w:style>
</w:styles>
</file>

<file path=word/webSettings.xml><?xml version="1.0" encoding="utf-8"?>
<w:webSettings xmlns:r="http://schemas.openxmlformats.org/officeDocument/2006/relationships" xmlns:w="http://schemas.openxmlformats.org/wordprocessingml/2006/main">
  <w:divs>
    <w:div w:id="1413547966">
      <w:bodyDiv w:val="1"/>
      <w:marLeft w:val="0"/>
      <w:marRight w:val="0"/>
      <w:marTop w:val="0"/>
      <w:marBottom w:val="0"/>
      <w:divBdr>
        <w:top w:val="none" w:sz="0" w:space="0" w:color="auto"/>
        <w:left w:val="none" w:sz="0" w:space="0" w:color="auto"/>
        <w:bottom w:val="none" w:sz="0" w:space="0" w:color="auto"/>
        <w:right w:val="none" w:sz="0" w:space="0" w:color="auto"/>
      </w:divBdr>
      <w:divsChild>
        <w:div w:id="2037194446">
          <w:marLeft w:val="0"/>
          <w:marRight w:val="0"/>
          <w:marTop w:val="0"/>
          <w:marBottom w:val="0"/>
          <w:divBdr>
            <w:top w:val="none" w:sz="0" w:space="0" w:color="auto"/>
            <w:left w:val="none" w:sz="0" w:space="0" w:color="auto"/>
            <w:bottom w:val="none" w:sz="0" w:space="0" w:color="auto"/>
            <w:right w:val="none" w:sz="0" w:space="0" w:color="auto"/>
          </w:divBdr>
          <w:divsChild>
            <w:div w:id="2895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18"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26"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39"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21"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34"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42"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47"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50"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55"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63"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7"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2" Type="http://schemas.openxmlformats.org/officeDocument/2006/relationships/settings" Target="settings.xml"/><Relationship Id="rId16"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29"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1" Type="http://schemas.openxmlformats.org/officeDocument/2006/relationships/styles" Target="styles.xml"/><Relationship Id="rId6"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11"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24"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32"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37"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40"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45"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53"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58"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66" Type="http://schemas.openxmlformats.org/officeDocument/2006/relationships/fontTable" Target="fontTable.xml"/><Relationship Id="rId5"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15"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23"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28"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36"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49"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57"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61"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10"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19"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31"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44"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52"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60"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65"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4"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9"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14"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22"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27"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30"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35"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43"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48"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56"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64"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8"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51"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3" Type="http://schemas.openxmlformats.org/officeDocument/2006/relationships/webSettings" Target="webSettings.xml"/><Relationship Id="rId12"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17"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25"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33"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38"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46"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59"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67" Type="http://schemas.openxmlformats.org/officeDocument/2006/relationships/theme" Target="theme/theme1.xml"/><Relationship Id="rId20"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41"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54"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 Id="rId62" Type="http://schemas.openxmlformats.org/officeDocument/2006/relationships/hyperlink" Target="https://32.xn--b1aew.xn--p1ai/press/Pravovoj_likbez/%D0%BF%D1%80%D0%B0%D0%B2%D0%BE%D0%B2%D1%8B%D0%B5-%D0%BE%D1%81%D0%BD%D0%BE%D0%B2%D1%8B-%D0%BF%D1%80%D0%BE%D1%82%D0%B8%D0%B2%D0%BE%D0%B4%D0%B5%D0%B9%D1%81%D1%82%D0%B2%D0%B8%D1%8F-%D1%8D%D0%BA%D1%81%D1%82%D1%80%D0%B5%D0%BC%D0%B8/%D0%BF%D0%BE%D0%BB%D0%BE%D0%B6%D0%B5%D0%BD%D0%B8%D1%8F-%D1%83%D0%BA-%D1%80%D1%84-%D0%B8-%D0%BA%D0%BE%D0%B0%D0%BF-%D1%80%D1%84-%D0%BA%D0%B0%D1%81%D0%B0%D1%8E%D1%89%D0%B8%D0%B5%D1%81%D1%8F-%D0%B4%D0%B5%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11965</Words>
  <Characters>68201</Characters>
  <Application>Microsoft Office Word</Application>
  <DocSecurity>0</DocSecurity>
  <Lines>568</Lines>
  <Paragraphs>160</Paragraphs>
  <ScaleCrop>false</ScaleCrop>
  <Company/>
  <LinksUpToDate>false</LinksUpToDate>
  <CharactersWithSpaces>80006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2022-06-09T08:54:00Z</dcterms:created>
  <dcterms:modified xsi:type="dcterms:W3CDTF">2022-06-09T08:55:00Z</dcterms:modified>
</cp:coreProperties>
</file>